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9DC3" w14:textId="77777777" w:rsidR="00022C73" w:rsidRDefault="00022C73" w:rsidP="00022C73">
      <w:r>
        <w:t>22:07:11 From Rod Fujita to Everyone:</w:t>
      </w:r>
    </w:p>
    <w:p w14:paraId="64F84064" w14:textId="7E3FE1EF" w:rsidR="00022C73" w:rsidRDefault="00022C73" w:rsidP="00022C73">
      <w:r>
        <w:tab/>
        <w:t xml:space="preserve">Rod Fujita with Environmental Defense Fund here.  We are also interested in supporting capacity building in blue carbon quantification and market development. </w:t>
      </w:r>
      <w:hyperlink r:id="rId8" w:history="1">
        <w:r w:rsidRPr="00112437">
          <w:rPr>
            <w:rStyle w:val="Hyperlink"/>
          </w:rPr>
          <w:t>rfujita@edf.org</w:t>
        </w:r>
      </w:hyperlink>
    </w:p>
    <w:p w14:paraId="3C7E3DB6" w14:textId="77777777" w:rsidR="00022C73" w:rsidRDefault="00022C73" w:rsidP="00022C73"/>
    <w:p w14:paraId="22CB3484" w14:textId="77777777" w:rsidR="00022C73" w:rsidRDefault="00022C73" w:rsidP="00022C73">
      <w:r>
        <w:t>22:07:16 From Steven Lutz to Everyone:</w:t>
      </w:r>
    </w:p>
    <w:p w14:paraId="68AA6CEA" w14:textId="5B2E0CD6" w:rsidR="00022C73" w:rsidRDefault="00022C73" w:rsidP="00022C73">
      <w:r>
        <w:tab/>
        <w:t xml:space="preserve">Please see our links to blue carbon side events at UNFCCC COP28: </w:t>
      </w:r>
      <w:hyperlink r:id="rId9" w:history="1">
        <w:r w:rsidRPr="00112437">
          <w:rPr>
            <w:rStyle w:val="Hyperlink"/>
          </w:rPr>
          <w:t>https://news.grida.no/bccop28</w:t>
        </w:r>
      </w:hyperlink>
    </w:p>
    <w:p w14:paraId="4A5EE405" w14:textId="77777777" w:rsidR="00022C73" w:rsidRDefault="00022C73" w:rsidP="00022C73"/>
    <w:p w14:paraId="6D21395A" w14:textId="77777777" w:rsidR="00022C73" w:rsidRDefault="00022C73" w:rsidP="00022C73">
      <w:r>
        <w:t>22:12:46 From Rod Fujita to Everyone:</w:t>
      </w:r>
    </w:p>
    <w:p w14:paraId="2EA22490" w14:textId="517ED9C3" w:rsidR="00022C73" w:rsidRDefault="00022C73" w:rsidP="00022C73">
      <w:r>
        <w:tab/>
        <w:t xml:space="preserve">Seaweed systems (natural beds and farms) can also sequester carbon, generate seaweed yield to make products with potential to reduce greenhouse gas emissions, and produce other social and ecological benefits but quantification is challenging.  Here's our recent paper on this topic: </w:t>
      </w:r>
      <w:hyperlink r:id="rId10" w:history="1">
        <w:r w:rsidRPr="00112437">
          <w:rPr>
            <w:rStyle w:val="Hyperlink"/>
          </w:rPr>
          <w:t>https://www.sciencedirect.com/science/article/pii/S0308597X23002804</w:t>
        </w:r>
      </w:hyperlink>
    </w:p>
    <w:p w14:paraId="1A4CB34D" w14:textId="77777777" w:rsidR="00022C73" w:rsidRDefault="00022C73" w:rsidP="00022C73"/>
    <w:p w14:paraId="1D616D53" w14:textId="77777777" w:rsidR="00022C73" w:rsidRDefault="00022C73" w:rsidP="00022C73">
      <w:r>
        <w:t>22:24:49 From Sarah Carr to Everyone:</w:t>
      </w:r>
    </w:p>
    <w:p w14:paraId="021C8AE5" w14:textId="452BBC9D" w:rsidR="00022C73" w:rsidRDefault="00022C73" w:rsidP="00022C73">
      <w:r>
        <w:tab/>
        <w:t>On that topic, OCTO is hosting a webinar next month on a blue carbon mangrove project in Colombia</w:t>
      </w:r>
      <w:r>
        <w:t xml:space="preserve">. </w:t>
      </w:r>
      <w:r>
        <w:t xml:space="preserve">Information on that webinar is here: </w:t>
      </w:r>
      <w:hyperlink r:id="rId11" w:history="1">
        <w:r w:rsidRPr="00112437">
          <w:rPr>
            <w:rStyle w:val="Hyperlink"/>
          </w:rPr>
          <w:t>https://us02web.zoom.us/webinar/register/WN_8HHm65cTTVuRM3TWA1c9Zg</w:t>
        </w:r>
      </w:hyperlink>
    </w:p>
    <w:p w14:paraId="357AE189" w14:textId="77777777" w:rsidR="00022C73" w:rsidRDefault="00022C73" w:rsidP="00022C73"/>
    <w:p w14:paraId="1C0925FF" w14:textId="77777777" w:rsidR="00022C73" w:rsidRDefault="00022C73" w:rsidP="00022C73">
      <w:r>
        <w:t>22:28:07 From Micheli Costa to Hosts and panelists:</w:t>
      </w:r>
    </w:p>
    <w:p w14:paraId="260360F6" w14:textId="3ED748B2" w:rsidR="00022C73" w:rsidRDefault="00022C73" w:rsidP="00022C73">
      <w:r>
        <w:tab/>
        <w:t xml:space="preserve">Full publication here: </w:t>
      </w:r>
      <w:hyperlink r:id="rId12" w:history="1">
        <w:r w:rsidRPr="00112437">
          <w:rPr>
            <w:rStyle w:val="Hyperlink"/>
          </w:rPr>
          <w:t>https://www.nature.com/articles/s43017-021-00224-1</w:t>
        </w:r>
      </w:hyperlink>
    </w:p>
    <w:p w14:paraId="384F7B80" w14:textId="77777777" w:rsidR="00022C73" w:rsidRDefault="00022C73" w:rsidP="00022C73"/>
    <w:p w14:paraId="6AAB861F" w14:textId="77777777" w:rsidR="00022C73" w:rsidRDefault="00022C73" w:rsidP="00022C73">
      <w:r>
        <w:t>22:30:12 From Maria Palacios to Everyone:</w:t>
      </w:r>
    </w:p>
    <w:p w14:paraId="51453B69" w14:textId="77777777" w:rsidR="00022C73" w:rsidRDefault="00022C73" w:rsidP="00022C73">
      <w:r>
        <w:tab/>
        <w:t xml:space="preserve">Young, M. A., Serrano, O., Macreadie, P., Lovelock, C. E., Carnell, P., &amp; </w:t>
      </w:r>
      <w:proofErr w:type="spellStart"/>
      <w:r>
        <w:t>Ierodiaconou</w:t>
      </w:r>
      <w:proofErr w:type="spellEnd"/>
      <w:r>
        <w:t>, D. (2021). National scale predictions of contemporary and future blue carbon storage. Science of The Total Environment, p.149573.</w:t>
      </w:r>
    </w:p>
    <w:p w14:paraId="67C8728E" w14:textId="77777777" w:rsidR="00022C73" w:rsidRDefault="00022C73" w:rsidP="00022C73"/>
    <w:p w14:paraId="6805176A" w14:textId="77777777" w:rsidR="00022C73" w:rsidRDefault="00022C73" w:rsidP="00022C73">
      <w:r>
        <w:t>22:30:24 From Micheli Costa to Everyone:</w:t>
      </w:r>
    </w:p>
    <w:p w14:paraId="26602968" w14:textId="77777777" w:rsidR="00022C73" w:rsidRDefault="00022C73" w:rsidP="00022C73">
      <w:r>
        <w:tab/>
        <w:t>Publications here:</w:t>
      </w:r>
    </w:p>
    <w:p w14:paraId="522143D6" w14:textId="708CB9AE" w:rsidR="00022C73" w:rsidRDefault="00022C73" w:rsidP="00022C73">
      <w:r>
        <w:tab/>
        <w:t xml:space="preserve">Serrano et al: </w:t>
      </w:r>
      <w:hyperlink r:id="rId13" w:history="1">
        <w:r w:rsidRPr="00112437">
          <w:rPr>
            <w:rStyle w:val="Hyperlink"/>
          </w:rPr>
          <w:t>https://www.nature.com/articles/s41467-019-12176-8</w:t>
        </w:r>
      </w:hyperlink>
    </w:p>
    <w:p w14:paraId="0FC65152" w14:textId="77777777" w:rsidR="00022C73" w:rsidRDefault="00022C73" w:rsidP="00022C73"/>
    <w:p w14:paraId="61344667" w14:textId="583C2A17" w:rsidR="00022C73" w:rsidRDefault="00022C73" w:rsidP="00022C73">
      <w:r>
        <w:tab/>
        <w:t>Young et al.:</w:t>
      </w:r>
      <w:r>
        <w:t xml:space="preserve"> </w:t>
      </w:r>
      <w:hyperlink r:id="rId14" w:history="1">
        <w:r w:rsidRPr="00112437">
          <w:rPr>
            <w:rStyle w:val="Hyperlink"/>
          </w:rPr>
          <w:t>https://www.sciencedirect.com/science/article/pii/S0048969721046489?via%3Dihub</w:t>
        </w:r>
      </w:hyperlink>
    </w:p>
    <w:p w14:paraId="1DFEEDE6" w14:textId="77777777" w:rsidR="00022C73" w:rsidRDefault="00022C73" w:rsidP="00022C73"/>
    <w:p w14:paraId="2D7DB935" w14:textId="77777777" w:rsidR="00022C73" w:rsidRDefault="00022C73" w:rsidP="00022C73">
      <w:r>
        <w:t>22:31:22 From Maria Palacios to Everyone:</w:t>
      </w:r>
    </w:p>
    <w:p w14:paraId="4B36ED49" w14:textId="77777777" w:rsidR="00022C73" w:rsidRDefault="00022C73" w:rsidP="00022C73">
      <w:r>
        <w:tab/>
        <w:t>Blue Carbon in Hobsons Bay City Council</w:t>
      </w:r>
    </w:p>
    <w:p w14:paraId="1539EADB" w14:textId="7921575C" w:rsidR="00022C73" w:rsidRDefault="00022C73" w:rsidP="00022C73">
      <w:r>
        <w:tab/>
      </w:r>
      <w:r>
        <w:tab/>
      </w:r>
      <w:r>
        <w:tab/>
        <w:t xml:space="preserve">Report: </w:t>
      </w:r>
      <w:hyperlink r:id="rId15" w:history="1">
        <w:r w:rsidRPr="00112437">
          <w:rPr>
            <w:rStyle w:val="Hyperlink"/>
          </w:rPr>
          <w:t>https://www.bluecarbonlab.org/wp-content/uploads/2023/09/HBCC-Final-Report_Sept21_2.pdf</w:t>
        </w:r>
      </w:hyperlink>
    </w:p>
    <w:p w14:paraId="2E36EC9B" w14:textId="77777777" w:rsidR="00022C73" w:rsidRDefault="00022C73" w:rsidP="00022C73"/>
    <w:p w14:paraId="69F38529" w14:textId="77777777" w:rsidR="00022C73" w:rsidRDefault="00022C73" w:rsidP="00022C73">
      <w:r>
        <w:t>22:37:28 From Maria Palacios to Everyone:</w:t>
      </w:r>
    </w:p>
    <w:p w14:paraId="3E48592D" w14:textId="77777777" w:rsidR="00022C73" w:rsidRDefault="00022C73" w:rsidP="00022C73">
      <w:r>
        <w:tab/>
        <w:t xml:space="preserve">Costa et al. Quantifying blue carbon stocks and the role of protected areas to conserve coastal wetlands. Science of the Total Environment </w:t>
      </w:r>
    </w:p>
    <w:p w14:paraId="7891E0AC" w14:textId="0DC816D3" w:rsidR="00022C73" w:rsidRDefault="00022C73" w:rsidP="00022C73">
      <w:r>
        <w:tab/>
      </w:r>
      <w:hyperlink r:id="rId16" w:history="1">
        <w:r w:rsidRPr="00112437">
          <w:rPr>
            <w:rStyle w:val="Hyperlink"/>
          </w:rPr>
          <w:t>https://www.sciencedirect.com/science/article/abs/pii/S0048969723011348?via%3Dihub</w:t>
        </w:r>
      </w:hyperlink>
    </w:p>
    <w:p w14:paraId="795031CF" w14:textId="77777777" w:rsidR="00022C73" w:rsidRDefault="00022C73" w:rsidP="00022C73"/>
    <w:p w14:paraId="4A1EEB8C" w14:textId="77777777" w:rsidR="00022C73" w:rsidRDefault="00022C73" w:rsidP="00022C73">
      <w:r>
        <w:t>22:39:57 From Maria Palacios to Everyone:</w:t>
      </w:r>
    </w:p>
    <w:p w14:paraId="1F3F2E28" w14:textId="1EB35E30" w:rsidR="00022C73" w:rsidRDefault="00022C73" w:rsidP="00022C73">
      <w:r>
        <w:tab/>
        <w:t xml:space="preserve">&gt;Malerba et al. 2023 Remote sensing for cost-effective blue carbon accounting. Earth-Science Reviews. </w:t>
      </w:r>
      <w:hyperlink r:id="rId17" w:history="1">
        <w:r w:rsidRPr="00112437">
          <w:rPr>
            <w:rStyle w:val="Hyperlink"/>
          </w:rPr>
          <w:t>https://www.sciencedirect.com/science/article/pii/S0012825223000260</w:t>
        </w:r>
      </w:hyperlink>
    </w:p>
    <w:p w14:paraId="0AEA1047" w14:textId="77777777" w:rsidR="00022C73" w:rsidRDefault="00022C73" w:rsidP="00022C73"/>
    <w:p w14:paraId="760F8026" w14:textId="4AC4041B" w:rsidR="00022C73" w:rsidRDefault="00022C73" w:rsidP="00022C73">
      <w:r>
        <w:lastRenderedPageBreak/>
        <w:tab/>
      </w:r>
      <w:r>
        <w:tab/>
      </w:r>
      <w:r>
        <w:tab/>
        <w:t xml:space="preserve">&gt;Araya-Lopez et al. 2023 Trends in the application of remote sensing in blue carbon science. Ecology and Evolution. </w:t>
      </w:r>
      <w:hyperlink r:id="rId18" w:history="1">
        <w:r w:rsidRPr="00112437">
          <w:rPr>
            <w:rStyle w:val="Hyperlink"/>
          </w:rPr>
          <w:t>https://onlinelibrary.wiley.com/doi/full/10.1002/ece3.10559</w:t>
        </w:r>
      </w:hyperlink>
    </w:p>
    <w:p w14:paraId="55DA7545" w14:textId="6492FD62" w:rsidR="00022C73" w:rsidRDefault="00022C73" w:rsidP="00022C73">
      <w:r>
        <w:tab/>
      </w:r>
    </w:p>
    <w:p w14:paraId="38D1AF82" w14:textId="368BDADA" w:rsidR="00022C73" w:rsidRDefault="00022C73" w:rsidP="00022C73">
      <w:r>
        <w:tab/>
      </w:r>
      <w:r>
        <w:tab/>
        <w:t xml:space="preserve">&gt;Navarro et al 2020 The application of Unmanned Aerial Vehicles (UAVs) to estimate above-ground biomass of mangrove ecosystems. Remote Sensing of Environment, </w:t>
      </w:r>
      <w:hyperlink r:id="rId19" w:history="1">
        <w:r w:rsidRPr="00112437">
          <w:rPr>
            <w:rStyle w:val="Hyperlink"/>
          </w:rPr>
          <w:t>https://www.sciencedirect.com/science/article/abs/pii/S0034425720301176</w:t>
        </w:r>
      </w:hyperlink>
    </w:p>
    <w:p w14:paraId="29417F03" w14:textId="77777777" w:rsidR="00022C73" w:rsidRDefault="00022C73" w:rsidP="00022C73"/>
    <w:p w14:paraId="5F46E717" w14:textId="77777777" w:rsidR="00022C73" w:rsidRDefault="00022C73" w:rsidP="00022C73">
      <w:r>
        <w:t>22:40:07 From Maria Palacios to Everyone:</w:t>
      </w:r>
    </w:p>
    <w:p w14:paraId="3E1C4788" w14:textId="77777777" w:rsidR="00022C73" w:rsidRDefault="00022C73" w:rsidP="00022C73">
      <w:r>
        <w:tab/>
        <w:t>Seychelles’ Blue Carbon research</w:t>
      </w:r>
    </w:p>
    <w:p w14:paraId="5DF0EEA4" w14:textId="7D41FEE8" w:rsidR="00022C73" w:rsidRDefault="00022C73" w:rsidP="00022C73">
      <w:r>
        <w:tab/>
      </w:r>
      <w:r>
        <w:tab/>
        <w:t xml:space="preserve">Resources: </w:t>
      </w:r>
      <w:hyperlink r:id="rId20" w:history="1">
        <w:r w:rsidRPr="00112437">
          <w:rPr>
            <w:rStyle w:val="Hyperlink"/>
          </w:rPr>
          <w:t>https://www.bluecarbonlab.org/seychelles-blue-carbon/</w:t>
        </w:r>
      </w:hyperlink>
    </w:p>
    <w:p w14:paraId="056C7D52" w14:textId="77777777" w:rsidR="00022C73" w:rsidRDefault="00022C73" w:rsidP="00022C73"/>
    <w:p w14:paraId="7EFFF94B" w14:textId="77777777" w:rsidR="00022C73" w:rsidRDefault="00022C73" w:rsidP="00022C73">
      <w:r>
        <w:t>22:43:06 From Micheli Costa to Everyone:</w:t>
      </w:r>
    </w:p>
    <w:p w14:paraId="3D0BABC8" w14:textId="6AF86126" w:rsidR="00022C73" w:rsidRDefault="00022C73" w:rsidP="00022C73">
      <w:r>
        <w:tab/>
        <w:t xml:space="preserve">For more info </w:t>
      </w:r>
      <w:proofErr w:type="spellStart"/>
      <w:r>
        <w:t>o</w:t>
      </w:r>
      <w:proofErr w:type="spellEnd"/>
      <w:r>
        <w:t xml:space="preserve"> our restoration projects: </w:t>
      </w:r>
      <w:hyperlink r:id="rId21" w:history="1">
        <w:r w:rsidRPr="00112437">
          <w:rPr>
            <w:rStyle w:val="Hyperlink"/>
          </w:rPr>
          <w:t>https://www.bluecarbonlab.org/ecosystem-restoration/</w:t>
        </w:r>
      </w:hyperlink>
    </w:p>
    <w:p w14:paraId="29D947A0" w14:textId="77777777" w:rsidR="00022C73" w:rsidRDefault="00022C73" w:rsidP="00022C73"/>
    <w:p w14:paraId="03C9E31D" w14:textId="77777777" w:rsidR="00022C73" w:rsidRDefault="00022C73" w:rsidP="00022C73">
      <w:r>
        <w:t>22:43:37 From Micheli Costa to Everyone:</w:t>
      </w:r>
    </w:p>
    <w:p w14:paraId="731A7FA3" w14:textId="7C654BCD" w:rsidR="00022C73" w:rsidRDefault="00022C73" w:rsidP="00022C73">
      <w:r>
        <w:tab/>
        <w:t xml:space="preserve">And teal carbon research: </w:t>
      </w:r>
      <w:hyperlink r:id="rId22" w:history="1">
        <w:r w:rsidRPr="00112437">
          <w:rPr>
            <w:rStyle w:val="Hyperlink"/>
          </w:rPr>
          <w:t>https://www.bluecarbonlab.org/our-research/teal-carbon/</w:t>
        </w:r>
      </w:hyperlink>
    </w:p>
    <w:p w14:paraId="2770F4CF" w14:textId="77777777" w:rsidR="00022C73" w:rsidRDefault="00022C73" w:rsidP="00022C73"/>
    <w:p w14:paraId="571DE967" w14:textId="77777777" w:rsidR="00022C73" w:rsidRDefault="00022C73" w:rsidP="00022C73">
      <w:r>
        <w:t>22:45:18 From Maria Palacios to Everyone:</w:t>
      </w:r>
    </w:p>
    <w:p w14:paraId="3190076F" w14:textId="77777777" w:rsidR="00022C73" w:rsidRDefault="00022C73" w:rsidP="00022C73">
      <w:r>
        <w:tab/>
        <w:t>Macreadie et al. (2022). Operationalizing marketable blue carbon. One Earth, 5(5), 485-492.</w:t>
      </w:r>
    </w:p>
    <w:p w14:paraId="0C8F520F" w14:textId="77777777" w:rsidR="00022C73" w:rsidRDefault="00022C73" w:rsidP="00022C73"/>
    <w:p w14:paraId="7D7A0031" w14:textId="77777777" w:rsidR="00022C73" w:rsidRDefault="00022C73" w:rsidP="00022C73">
      <w:r>
        <w:t>22:51:15 From Sarah Carr to Everyone:</w:t>
      </w:r>
    </w:p>
    <w:p w14:paraId="4C6653F5" w14:textId="55FFAB34" w:rsidR="00022C73" w:rsidRDefault="00022C73" w:rsidP="00022C73">
      <w:r>
        <w:tab/>
        <w:t xml:space="preserve">A recent webinar that may be of interest to many: </w:t>
      </w:r>
      <w:hyperlink r:id="rId23" w:history="1">
        <w:r w:rsidRPr="00112437">
          <w:rPr>
            <w:rStyle w:val="Hyperlink"/>
          </w:rPr>
          <w:t>https://octogroup.org/addressing-challenges-for-valuing-financing-and-managing-seagrass-ecosystem-services-through-locally-led-valuation-approaches/</w:t>
        </w:r>
      </w:hyperlink>
    </w:p>
    <w:p w14:paraId="02C97432" w14:textId="77777777" w:rsidR="00022C73" w:rsidRDefault="00022C73" w:rsidP="00022C73"/>
    <w:p w14:paraId="0CAFB719" w14:textId="77777777" w:rsidR="00022C73" w:rsidRDefault="00022C73" w:rsidP="00022C73">
      <w:r>
        <w:t>22:51:28 From Steven Lutz to Everyone:</w:t>
      </w:r>
    </w:p>
    <w:p w14:paraId="4C0FEC6F" w14:textId="77777777" w:rsidR="00022C73" w:rsidRDefault="00022C73" w:rsidP="00022C73">
      <w:r>
        <w:tab/>
        <w:t xml:space="preserve">The Kenyan Gazi and Vanga projects are small scale but very profitable, from 60 to 80% of the revenue going to </w:t>
      </w:r>
      <w:proofErr w:type="gramStart"/>
      <w:r>
        <w:t>communities</w:t>
      </w:r>
      <w:proofErr w:type="gramEnd"/>
    </w:p>
    <w:p w14:paraId="62288D06" w14:textId="77777777" w:rsidR="00022C73" w:rsidRDefault="00022C73" w:rsidP="00022C73"/>
    <w:p w14:paraId="1378E45B" w14:textId="77777777" w:rsidR="00022C73" w:rsidRDefault="00022C73" w:rsidP="00022C73">
      <w:r>
        <w:t>22:55:27 From Maria Palacios to Everyone:</w:t>
      </w:r>
    </w:p>
    <w:p w14:paraId="1FDD2AE9" w14:textId="61348A91" w:rsidR="00022C73" w:rsidRDefault="00022C73" w:rsidP="00022C73">
      <w:r>
        <w:tab/>
        <w:t xml:space="preserve">VIDEO: Carbon Colonialism: Can carbon credits really save the planet? </w:t>
      </w:r>
      <w:hyperlink r:id="rId24" w:history="1">
        <w:r w:rsidRPr="00112437">
          <w:rPr>
            <w:rStyle w:val="Hyperlink"/>
          </w:rPr>
          <w:t>https://www.abc.net.au/news/2023-02-13/carbon-colonialism/101968870</w:t>
        </w:r>
      </w:hyperlink>
    </w:p>
    <w:p w14:paraId="314AB48B" w14:textId="77777777" w:rsidR="00022C73" w:rsidRDefault="00022C73" w:rsidP="00022C73"/>
    <w:p w14:paraId="02C3FACC" w14:textId="77777777" w:rsidR="00022C73" w:rsidRDefault="00022C73" w:rsidP="00022C73">
      <w:r>
        <w:t>22:55:39 From Steven Lutz to Everyone:</w:t>
      </w:r>
    </w:p>
    <w:p w14:paraId="337928E5" w14:textId="5E461328" w:rsidR="00022C73" w:rsidRDefault="00022C73" w:rsidP="00022C73">
      <w:r>
        <w:tab/>
        <w:t xml:space="preserve">@Rod: See here for a recent review of the Kenyan Vanga project: </w:t>
      </w:r>
      <w:hyperlink r:id="rId25" w:history="1">
        <w:r w:rsidRPr="00112437">
          <w:rPr>
            <w:rStyle w:val="Hyperlink"/>
          </w:rPr>
          <w:t>https://reachalliance.org/case-study/the-mangrove-conservation-and-carbon-trading-in-vanga-kenya/</w:t>
        </w:r>
      </w:hyperlink>
    </w:p>
    <w:p w14:paraId="03E3A7CA" w14:textId="77777777" w:rsidR="00022C73" w:rsidRDefault="00022C73" w:rsidP="00022C73"/>
    <w:p w14:paraId="4A22A94B" w14:textId="77777777" w:rsidR="00022C73" w:rsidRDefault="00022C73" w:rsidP="00022C73">
      <w:r>
        <w:t>22:55:57 From Tania Norori to Everyone:</w:t>
      </w:r>
    </w:p>
    <w:p w14:paraId="2EC57365" w14:textId="01857375" w:rsidR="00A9204E" w:rsidRDefault="00022C73" w:rsidP="00022C73">
      <w:r>
        <w:tab/>
        <w:t xml:space="preserve">Perhaps this case Study of Belize Blue Economy approach reduce its Financial depth </w:t>
      </w:r>
      <w:hyperlink r:id="rId26" w:history="1">
        <w:r w:rsidRPr="00112437">
          <w:rPr>
            <w:rStyle w:val="Hyperlink"/>
          </w:rPr>
          <w:t>https://www.nature.org/content/dam/tnc/nature/en/documents/TNC-Belize-Debt-Conversion-Case-Study.pdf</w:t>
        </w:r>
      </w:hyperlink>
    </w:p>
    <w:p w14:paraId="5F657349" w14:textId="77777777" w:rsidR="00022C73" w:rsidRDefault="00022C73" w:rsidP="00022C73"/>
    <w:sectPr w:rsidR="0002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33842084">
    <w:abstractNumId w:val="19"/>
  </w:num>
  <w:num w:numId="2" w16cid:durableId="1690835377">
    <w:abstractNumId w:val="12"/>
  </w:num>
  <w:num w:numId="3" w16cid:durableId="600720345">
    <w:abstractNumId w:val="10"/>
  </w:num>
  <w:num w:numId="4" w16cid:durableId="436218947">
    <w:abstractNumId w:val="21"/>
  </w:num>
  <w:num w:numId="5" w16cid:durableId="710612400">
    <w:abstractNumId w:val="13"/>
  </w:num>
  <w:num w:numId="6" w16cid:durableId="962425952">
    <w:abstractNumId w:val="16"/>
  </w:num>
  <w:num w:numId="7" w16cid:durableId="1781876798">
    <w:abstractNumId w:val="18"/>
  </w:num>
  <w:num w:numId="8" w16cid:durableId="1947229592">
    <w:abstractNumId w:val="9"/>
  </w:num>
  <w:num w:numId="9" w16cid:durableId="1538468543">
    <w:abstractNumId w:val="7"/>
  </w:num>
  <w:num w:numId="10" w16cid:durableId="1566841374">
    <w:abstractNumId w:val="6"/>
  </w:num>
  <w:num w:numId="11" w16cid:durableId="815950103">
    <w:abstractNumId w:val="5"/>
  </w:num>
  <w:num w:numId="12" w16cid:durableId="1533608620">
    <w:abstractNumId w:val="4"/>
  </w:num>
  <w:num w:numId="13" w16cid:durableId="2144958301">
    <w:abstractNumId w:val="8"/>
  </w:num>
  <w:num w:numId="14" w16cid:durableId="1514223489">
    <w:abstractNumId w:val="3"/>
  </w:num>
  <w:num w:numId="15" w16cid:durableId="412899326">
    <w:abstractNumId w:val="2"/>
  </w:num>
  <w:num w:numId="16" w16cid:durableId="687566884">
    <w:abstractNumId w:val="1"/>
  </w:num>
  <w:num w:numId="17" w16cid:durableId="1022324429">
    <w:abstractNumId w:val="0"/>
  </w:num>
  <w:num w:numId="18" w16cid:durableId="403646585">
    <w:abstractNumId w:val="14"/>
  </w:num>
  <w:num w:numId="19" w16cid:durableId="910577640">
    <w:abstractNumId w:val="15"/>
  </w:num>
  <w:num w:numId="20" w16cid:durableId="2025090350">
    <w:abstractNumId w:val="20"/>
  </w:num>
  <w:num w:numId="21" w16cid:durableId="527182529">
    <w:abstractNumId w:val="17"/>
  </w:num>
  <w:num w:numId="22" w16cid:durableId="1916550437">
    <w:abstractNumId w:val="11"/>
  </w:num>
  <w:num w:numId="23" w16cid:durableId="901521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73"/>
    <w:rsid w:val="00022C7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F47A"/>
  <w15:chartTrackingRefBased/>
  <w15:docId w15:val="{53B8E55C-B756-4D39-A47E-51A1284D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2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ujita@edf.org" TargetMode="External"/><Relationship Id="rId13" Type="http://schemas.openxmlformats.org/officeDocument/2006/relationships/hyperlink" Target="https://www.nature.com/articles/s41467-019-12176-8" TargetMode="External"/><Relationship Id="rId18" Type="http://schemas.openxmlformats.org/officeDocument/2006/relationships/hyperlink" Target="https://onlinelibrary.wiley.com/doi/full/10.1002/ece3.10559" TargetMode="External"/><Relationship Id="rId26" Type="http://schemas.openxmlformats.org/officeDocument/2006/relationships/hyperlink" Target="https://www.nature.org/content/dam/tnc/nature/en/documents/TNC-Belize-Debt-Conversion-Case-Study.pdf" TargetMode="External"/><Relationship Id="rId3" Type="http://schemas.openxmlformats.org/officeDocument/2006/relationships/customXml" Target="../customXml/item3.xml"/><Relationship Id="rId21" Type="http://schemas.openxmlformats.org/officeDocument/2006/relationships/hyperlink" Target="https://www.bluecarbonlab.org/ecosystem-restoration/" TargetMode="External"/><Relationship Id="rId7" Type="http://schemas.openxmlformats.org/officeDocument/2006/relationships/webSettings" Target="webSettings.xml"/><Relationship Id="rId12" Type="http://schemas.openxmlformats.org/officeDocument/2006/relationships/hyperlink" Target="https://www.nature.com/articles/s43017-021-00224-1" TargetMode="External"/><Relationship Id="rId17" Type="http://schemas.openxmlformats.org/officeDocument/2006/relationships/hyperlink" Target="https://www.sciencedirect.com/science/article/pii/S0012825223000260" TargetMode="External"/><Relationship Id="rId25" Type="http://schemas.openxmlformats.org/officeDocument/2006/relationships/hyperlink" Target="https://reachalliance.org/case-study/the-mangrove-conservation-and-carbon-trading-in-vanga-kenya/" TargetMode="External"/><Relationship Id="rId2" Type="http://schemas.openxmlformats.org/officeDocument/2006/relationships/customXml" Target="../customXml/item2.xml"/><Relationship Id="rId16" Type="http://schemas.openxmlformats.org/officeDocument/2006/relationships/hyperlink" Target="https://www.sciencedirect.com/science/article/abs/pii/S0048969723011348?via%3Dihub" TargetMode="External"/><Relationship Id="rId20" Type="http://schemas.openxmlformats.org/officeDocument/2006/relationships/hyperlink" Target="https://www.bluecarbonlab.org/seychelles-blue-carb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webinar/register/WN_8HHm65cTTVuRM3TWA1c9Zg" TargetMode="External"/><Relationship Id="rId24" Type="http://schemas.openxmlformats.org/officeDocument/2006/relationships/hyperlink" Target="https://www.abc.net.au/news/2023-02-13/carbon-colonialism/101968870" TargetMode="External"/><Relationship Id="rId5" Type="http://schemas.openxmlformats.org/officeDocument/2006/relationships/styles" Target="styles.xml"/><Relationship Id="rId15" Type="http://schemas.openxmlformats.org/officeDocument/2006/relationships/hyperlink" Target="https://www.bluecarbonlab.org/wp-content/uploads/2023/09/HBCC-Final-Report_Sept21_2.pdf" TargetMode="External"/><Relationship Id="rId23" Type="http://schemas.openxmlformats.org/officeDocument/2006/relationships/hyperlink" Target="https://octogroup.org/addressing-challenges-for-valuing-financing-and-managing-seagrass-ecosystem-services-through-locally-led-valuation-approaches/" TargetMode="External"/><Relationship Id="rId28" Type="http://schemas.openxmlformats.org/officeDocument/2006/relationships/theme" Target="theme/theme1.xml"/><Relationship Id="rId10" Type="http://schemas.openxmlformats.org/officeDocument/2006/relationships/hyperlink" Target="https://www.sciencedirect.com/science/article/pii/S0308597X23002804" TargetMode="External"/><Relationship Id="rId19" Type="http://schemas.openxmlformats.org/officeDocument/2006/relationships/hyperlink" Target="https://www.sciencedirect.com/science/article/abs/pii/S0034425720301176" TargetMode="External"/><Relationship Id="rId4" Type="http://schemas.openxmlformats.org/officeDocument/2006/relationships/numbering" Target="numbering.xml"/><Relationship Id="rId9" Type="http://schemas.openxmlformats.org/officeDocument/2006/relationships/hyperlink" Target="https://news.grida.no/bccop28" TargetMode="External"/><Relationship Id="rId14" Type="http://schemas.openxmlformats.org/officeDocument/2006/relationships/hyperlink" Target="https://www.sciencedirect.com/science/article/pii/S0048969721046489?via%3Dihub" TargetMode="External"/><Relationship Id="rId22" Type="http://schemas.openxmlformats.org/officeDocument/2006/relationships/hyperlink" Target="https://www.bluecarbonlab.org/our-research/teal-carb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AppData\Local\Microsoft\Office\16.0\DTS\en-US%7bD54665EE-2AB0-4A66-89BF-BDA5E18FFF4F%7d\%7bE7D056F5-0343-4D4B-B2DE-7C1621F3E06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{E7D056F5-0343-4D4B-B2DE-7C1621F3E065}tf02786999_win32</Template>
  <TotalTime>4</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Yousef Master</cp:lastModifiedBy>
  <cp:revision>1</cp:revision>
  <dcterms:created xsi:type="dcterms:W3CDTF">2024-02-13T19:52:00Z</dcterms:created>
  <dcterms:modified xsi:type="dcterms:W3CDTF">2024-02-13T19:56:00Z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